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7A27" w14:textId="77777777" w:rsidR="00FE067E" w:rsidRPr="00D81EAF" w:rsidRDefault="00CD36CF" w:rsidP="00430710">
      <w:pPr>
        <w:pStyle w:val="TitlePageOrigin"/>
        <w:rPr>
          <w:color w:val="auto"/>
        </w:rPr>
      </w:pPr>
      <w:r w:rsidRPr="00D81EAF">
        <w:rPr>
          <w:color w:val="auto"/>
        </w:rPr>
        <w:t>WEST virginia legislature</w:t>
      </w:r>
    </w:p>
    <w:p w14:paraId="13B4F387" w14:textId="2BADC57E" w:rsidR="00CD36CF" w:rsidRPr="00D81EAF" w:rsidRDefault="00CD36CF" w:rsidP="00430710">
      <w:pPr>
        <w:pStyle w:val="TitlePageSession"/>
        <w:rPr>
          <w:color w:val="auto"/>
        </w:rPr>
      </w:pPr>
      <w:r w:rsidRPr="00D81EAF">
        <w:rPr>
          <w:color w:val="auto"/>
        </w:rPr>
        <w:t>20</w:t>
      </w:r>
      <w:r w:rsidR="006767BF" w:rsidRPr="00D81EAF">
        <w:rPr>
          <w:color w:val="auto"/>
        </w:rPr>
        <w:t>2</w:t>
      </w:r>
      <w:r w:rsidR="006A0CEC" w:rsidRPr="00D81EAF">
        <w:rPr>
          <w:color w:val="auto"/>
        </w:rPr>
        <w:t>4</w:t>
      </w:r>
      <w:r w:rsidRPr="00D81EAF">
        <w:rPr>
          <w:color w:val="auto"/>
        </w:rPr>
        <w:t xml:space="preserve"> regular session</w:t>
      </w:r>
    </w:p>
    <w:p w14:paraId="1FEF2EDA" w14:textId="77777777" w:rsidR="00CD36CF" w:rsidRPr="00D81EAF" w:rsidRDefault="00A836D3" w:rsidP="00430710">
      <w:pPr>
        <w:pStyle w:val="TitlePageBillPrefix"/>
        <w:rPr>
          <w:color w:val="auto"/>
        </w:rPr>
      </w:pPr>
      <w:sdt>
        <w:sdtPr>
          <w:rPr>
            <w:color w:val="auto"/>
          </w:rPr>
          <w:tag w:val="IntroDate"/>
          <w:id w:val="-1236936958"/>
          <w:placeholder>
            <w:docPart w:val="3B1F9B6617E746FA9CBF7C4B4ED471EE"/>
          </w:placeholder>
          <w:text/>
        </w:sdtPr>
        <w:sdtEndPr/>
        <w:sdtContent>
          <w:r w:rsidR="00AE48A0" w:rsidRPr="00D81EAF">
            <w:rPr>
              <w:color w:val="auto"/>
            </w:rPr>
            <w:t>Introduced</w:t>
          </w:r>
        </w:sdtContent>
      </w:sdt>
    </w:p>
    <w:p w14:paraId="35E52C80" w14:textId="2072B8E9" w:rsidR="00CD36CF" w:rsidRPr="00D81EAF" w:rsidRDefault="00A836D3" w:rsidP="00430710">
      <w:pPr>
        <w:pStyle w:val="BillNumber"/>
        <w:rPr>
          <w:color w:val="auto"/>
        </w:rPr>
      </w:pPr>
      <w:sdt>
        <w:sdtPr>
          <w:rPr>
            <w:color w:val="auto"/>
          </w:rPr>
          <w:tag w:val="HType"/>
          <w:id w:val="893011969"/>
          <w:placeholder>
            <w:docPart w:val="79EA674E610647B38A14666CAB4ABC32"/>
          </w:placeholder>
          <w:dropDownList>
            <w:listItem w:displayText="House" w:value="House"/>
            <w:listItem w:displayText="Senate" w:value="Senate"/>
          </w:dropDownList>
        </w:sdtPr>
        <w:sdtEndPr/>
        <w:sdtContent>
          <w:r w:rsidR="006A0CEC" w:rsidRPr="00D81EAF">
            <w:rPr>
              <w:color w:val="auto"/>
            </w:rPr>
            <w:t>Senate</w:t>
          </w:r>
        </w:sdtContent>
      </w:sdt>
      <w:r w:rsidR="00303684" w:rsidRPr="00D81EAF">
        <w:rPr>
          <w:color w:val="auto"/>
        </w:rPr>
        <w:t xml:space="preserve"> </w:t>
      </w:r>
      <w:r w:rsidR="00CD36CF" w:rsidRPr="00D81EAF">
        <w:rPr>
          <w:color w:val="auto"/>
        </w:rPr>
        <w:t xml:space="preserve">Bill </w:t>
      </w:r>
      <w:sdt>
        <w:sdtPr>
          <w:rPr>
            <w:color w:val="auto"/>
          </w:rPr>
          <w:tag w:val="BNum"/>
          <w:id w:val="1645317809"/>
          <w:lock w:val="sdtLocked"/>
          <w:placeholder>
            <w:docPart w:val="77DE1DB594894E37B4CF108806F4D6D8"/>
          </w:placeholder>
          <w:text/>
        </w:sdtPr>
        <w:sdtEndPr/>
        <w:sdtContent>
          <w:r w:rsidR="00034F3A">
            <w:rPr>
              <w:color w:val="auto"/>
            </w:rPr>
            <w:t>392</w:t>
          </w:r>
        </w:sdtContent>
      </w:sdt>
    </w:p>
    <w:p w14:paraId="33E8F308" w14:textId="0687DD77" w:rsidR="00CD36CF" w:rsidRPr="00D81EAF" w:rsidRDefault="00CD36CF" w:rsidP="00430710">
      <w:pPr>
        <w:pStyle w:val="Sponsors"/>
        <w:rPr>
          <w:color w:val="auto"/>
        </w:rPr>
      </w:pPr>
      <w:r w:rsidRPr="00D81EAF">
        <w:rPr>
          <w:color w:val="auto"/>
        </w:rPr>
        <w:t xml:space="preserve">By </w:t>
      </w:r>
      <w:sdt>
        <w:sdtPr>
          <w:rPr>
            <w:color w:val="auto"/>
          </w:rPr>
          <w:tag w:val="Sponsors"/>
          <w:id w:val="1589585889"/>
          <w:placeholder>
            <w:docPart w:val="053CE81B4BF74F8E91FC53740DEC0F38"/>
          </w:placeholder>
          <w:text w:multiLine="1"/>
        </w:sdtPr>
        <w:sdtEndPr/>
        <w:sdtContent>
          <w:r w:rsidR="006A0CEC" w:rsidRPr="00D81EAF">
            <w:rPr>
              <w:color w:val="auto"/>
            </w:rPr>
            <w:t>Senator</w:t>
          </w:r>
          <w:r w:rsidR="00FF1696">
            <w:rPr>
              <w:color w:val="auto"/>
            </w:rPr>
            <w:t>s</w:t>
          </w:r>
          <w:r w:rsidR="006A0CEC" w:rsidRPr="00D81EAF">
            <w:rPr>
              <w:color w:val="auto"/>
            </w:rPr>
            <w:t xml:space="preserve"> Trump</w:t>
          </w:r>
          <w:r w:rsidR="00A836D3">
            <w:rPr>
              <w:color w:val="auto"/>
            </w:rPr>
            <w:t>,</w:t>
          </w:r>
          <w:r w:rsidR="00FF1696">
            <w:rPr>
              <w:color w:val="auto"/>
            </w:rPr>
            <w:t xml:space="preserve"> Weld</w:t>
          </w:r>
          <w:r w:rsidR="00A836D3">
            <w:rPr>
              <w:color w:val="auto"/>
            </w:rPr>
            <w:t>, and Deeds</w:t>
          </w:r>
        </w:sdtContent>
      </w:sdt>
    </w:p>
    <w:p w14:paraId="0AC04D28" w14:textId="6751E20C" w:rsidR="00E831B3" w:rsidRPr="00D81EAF" w:rsidRDefault="00CD36CF" w:rsidP="002A5BFF">
      <w:pPr>
        <w:pStyle w:val="References"/>
        <w:rPr>
          <w:color w:val="auto"/>
        </w:rPr>
      </w:pPr>
      <w:r w:rsidRPr="00D81EAF">
        <w:rPr>
          <w:color w:val="auto"/>
        </w:rPr>
        <w:t>[</w:t>
      </w:r>
      <w:sdt>
        <w:sdtPr>
          <w:rPr>
            <w:color w:val="auto"/>
          </w:rPr>
          <w:id w:val="-2015760799"/>
          <w:placeholder>
            <w:docPart w:val="48D170C75EF948E3A9E365A30DBEA725"/>
          </w:placeholder>
          <w:text w:multiLine="1"/>
        </w:sdtPr>
        <w:sdtEndPr/>
        <w:sdtContent>
          <w:r w:rsidR="00034F3A" w:rsidRPr="00034F3A">
            <w:rPr>
              <w:color w:val="auto"/>
            </w:rPr>
            <w:t>Introduced January 12, 2024; referred</w:t>
          </w:r>
          <w:r w:rsidR="00034F3A" w:rsidRPr="00034F3A">
            <w:rPr>
              <w:color w:val="auto"/>
            </w:rPr>
            <w:br/>
            <w:t xml:space="preserve"> to the Committee </w:t>
          </w:r>
          <w:r w:rsidR="00DB5DC0">
            <w:rPr>
              <w:color w:val="auto"/>
            </w:rPr>
            <w:t>on the Judiciary</w:t>
          </w:r>
        </w:sdtContent>
      </w:sdt>
      <w:r w:rsidRPr="00D81EAF">
        <w:rPr>
          <w:color w:val="auto"/>
        </w:rPr>
        <w:t>]</w:t>
      </w:r>
    </w:p>
    <w:p w14:paraId="0E5CA371" w14:textId="0C95FAC7" w:rsidR="00303684" w:rsidRPr="00D81EAF" w:rsidRDefault="0000526A" w:rsidP="006249BD">
      <w:pPr>
        <w:pStyle w:val="TitleSection"/>
        <w:rPr>
          <w:color w:val="auto"/>
        </w:rPr>
      </w:pPr>
      <w:r w:rsidRPr="00D81EAF">
        <w:rPr>
          <w:color w:val="auto"/>
        </w:rPr>
        <w:lastRenderedPageBreak/>
        <w:t>A BILL</w:t>
      </w:r>
      <w:r w:rsidR="006249BD" w:rsidRPr="00D81EAF">
        <w:rPr>
          <w:color w:val="auto"/>
        </w:rPr>
        <w:t xml:space="preserve"> to amend</w:t>
      </w:r>
      <w:r w:rsidR="006A0CEC" w:rsidRPr="00D81EAF">
        <w:rPr>
          <w:color w:val="auto"/>
        </w:rPr>
        <w:t xml:space="preserve"> </w:t>
      </w:r>
      <w:r w:rsidR="00632AF7" w:rsidRPr="00D81EAF">
        <w:rPr>
          <w:color w:val="auto"/>
        </w:rPr>
        <w:t xml:space="preserve">and reenact </w:t>
      </w:r>
      <w:r w:rsidR="006A0CEC" w:rsidRPr="00D81EAF">
        <w:rPr>
          <w:color w:val="auto"/>
        </w:rPr>
        <w:t>§61-8B-11 of</w:t>
      </w:r>
      <w:r w:rsidR="006249BD" w:rsidRPr="00D81EAF">
        <w:rPr>
          <w:color w:val="auto"/>
        </w:rPr>
        <w:t xml:space="preserve"> the Code of West Virginia, 1931, as amended, relating </w:t>
      </w:r>
      <w:r w:rsidR="006A0CEC" w:rsidRPr="00D81EAF">
        <w:rPr>
          <w:color w:val="auto"/>
        </w:rPr>
        <w:t>to admissibility of evidence regarding the alleged victim's prior sexual history</w:t>
      </w:r>
      <w:r w:rsidR="006249BD" w:rsidRPr="00D81EAF">
        <w:rPr>
          <w:color w:val="auto"/>
        </w:rPr>
        <w:t>.</w:t>
      </w:r>
    </w:p>
    <w:p w14:paraId="49E10C2A" w14:textId="71F44DBF" w:rsidR="00C33014" w:rsidRPr="00D81EAF" w:rsidRDefault="00303684" w:rsidP="006A0CEC">
      <w:pPr>
        <w:pStyle w:val="EnactingClause"/>
        <w:rPr>
          <w:color w:val="auto"/>
        </w:rPr>
      </w:pPr>
      <w:r w:rsidRPr="00D81EAF">
        <w:rPr>
          <w:color w:val="auto"/>
        </w:rPr>
        <w:t>Be it enacted by the Legislature of West Virginia:</w:t>
      </w:r>
      <w:r w:rsidR="006A0CEC" w:rsidRPr="00D81EAF">
        <w:rPr>
          <w:color w:val="auto"/>
        </w:rPr>
        <w:t xml:space="preserve"> </w:t>
      </w:r>
    </w:p>
    <w:p w14:paraId="5BF02113" w14:textId="77777777" w:rsidR="006A0CEC" w:rsidRPr="00D81EAF" w:rsidRDefault="006A0CEC" w:rsidP="00430710">
      <w:pPr>
        <w:pStyle w:val="Note"/>
        <w:rPr>
          <w:color w:val="auto"/>
        </w:rPr>
        <w:sectPr w:rsidR="006A0CEC" w:rsidRPr="00D81EAF" w:rsidSect="004A0D5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FE93093" w14:textId="77777777" w:rsidR="006A0CEC" w:rsidRPr="00D81EAF" w:rsidRDefault="006A0CEC" w:rsidP="006A0CEC">
      <w:pPr>
        <w:pStyle w:val="ArticleHeading"/>
        <w:rPr>
          <w:color w:val="auto"/>
        </w:rPr>
        <w:sectPr w:rsidR="006A0CEC" w:rsidRPr="00D81EAF" w:rsidSect="006A0CEC">
          <w:type w:val="continuous"/>
          <w:pgSz w:w="12240" w:h="15840" w:code="1"/>
          <w:pgMar w:top="1440" w:right="1440" w:bottom="1440" w:left="1440" w:header="720" w:footer="720" w:gutter="0"/>
          <w:lnNumType w:countBy="1" w:restart="newSection"/>
          <w:cols w:space="720"/>
          <w:titlePg/>
          <w:docGrid w:linePitch="360"/>
        </w:sectPr>
      </w:pPr>
      <w:r w:rsidRPr="00D81EAF">
        <w:rPr>
          <w:color w:val="auto"/>
        </w:rPr>
        <w:t>ARTICLE 8B. SEXUAL OFFENSES.</w:t>
      </w:r>
    </w:p>
    <w:p w14:paraId="453D548E" w14:textId="77777777" w:rsidR="006A0CEC" w:rsidRPr="00D81EAF" w:rsidRDefault="006A0CEC" w:rsidP="003939F0">
      <w:pPr>
        <w:pStyle w:val="SectionHeading"/>
        <w:rPr>
          <w:color w:val="auto"/>
        </w:rPr>
        <w:sectPr w:rsidR="006A0CEC" w:rsidRPr="00D81EAF" w:rsidSect="00B51CBE">
          <w:type w:val="continuous"/>
          <w:pgSz w:w="12240" w:h="15840" w:code="1"/>
          <w:pgMar w:top="1440" w:right="1440" w:bottom="1440" w:left="1440" w:header="720" w:footer="720" w:gutter="0"/>
          <w:lnNumType w:countBy="1" w:restart="newSection"/>
          <w:cols w:space="720"/>
          <w:titlePg/>
          <w:docGrid w:linePitch="360"/>
        </w:sectPr>
      </w:pPr>
      <w:r w:rsidRPr="00D81EAF">
        <w:rPr>
          <w:color w:val="auto"/>
        </w:rPr>
        <w:t>§61-8B-11. Sexual offenses; evidence.</w:t>
      </w:r>
    </w:p>
    <w:p w14:paraId="409E2943" w14:textId="77306422" w:rsidR="006A0CEC" w:rsidRPr="00D81EAF" w:rsidRDefault="006A0CEC" w:rsidP="006A0CEC">
      <w:pPr>
        <w:pStyle w:val="SectionBody"/>
        <w:rPr>
          <w:strike/>
          <w:color w:val="auto"/>
        </w:rPr>
      </w:pPr>
      <w:r w:rsidRPr="00D81EAF">
        <w:rPr>
          <w:color w:val="auto"/>
        </w:rPr>
        <w:t>(a) In any prosecution under this article</w:t>
      </w:r>
      <w:r w:rsidR="00D81EAF" w:rsidRPr="00D81EAF">
        <w:rPr>
          <w:color w:val="auto"/>
        </w:rPr>
        <w:t>,</w:t>
      </w:r>
      <w:r w:rsidRPr="00D81EAF">
        <w:rPr>
          <w:color w:val="auto"/>
        </w:rPr>
        <w:t xml:space="preserve"> </w:t>
      </w:r>
      <w:r w:rsidRPr="00D81EAF">
        <w:rPr>
          <w:strike/>
          <w:color w:val="auto"/>
        </w:rPr>
        <w:t xml:space="preserve">in which the victim’s lack of consent is based solely on the incapacity to consent because such victim was below a critical age, evidence of specific instances of the victim’s sexual conduct, opinion evidence of the victim’s sexual conduct, and reputation evidence of the victim’s sexual conduct shall not be admissible. In any other prosecution under this article, evidence of specific instances of the victim’s prior sexual conduct with the defendant shall be admissible on the issue of consent: </w:t>
      </w:r>
      <w:r w:rsidRPr="00D81EAF">
        <w:rPr>
          <w:i/>
          <w:iCs/>
          <w:strike/>
          <w:color w:val="auto"/>
        </w:rPr>
        <w:t>Provided,</w:t>
      </w:r>
      <w:r w:rsidRPr="00D81EAF">
        <w:rPr>
          <w:strike/>
          <w:color w:val="auto"/>
        </w:rPr>
        <w:t xml:space="preserve"> That such evidence heard first out of the presence of the jury is found by the judge to be relevant.</w:t>
      </w:r>
    </w:p>
    <w:p w14:paraId="0EA1BFAB" w14:textId="746E8359" w:rsidR="006A0CEC" w:rsidRPr="00D81EAF" w:rsidRDefault="006A0CEC" w:rsidP="00D81EAF">
      <w:pPr>
        <w:shd w:val="clear" w:color="auto" w:fill="FFFFFF"/>
        <w:ind w:firstLine="720"/>
        <w:textAlignment w:val="baseline"/>
        <w:rPr>
          <w:color w:val="auto"/>
        </w:rPr>
      </w:pPr>
      <w:r w:rsidRPr="00D81EAF">
        <w:rPr>
          <w:strike/>
          <w:color w:val="auto"/>
        </w:rPr>
        <w:t xml:space="preserve">(b) In any prosecution under this article evidence of specific instances of the victim’s sexual conduct with persons other than the defendant, opinion evidence of the victim’s sexual conduct, and reputation evidence of the victim’s sexual conduct shall not be admissible: </w:t>
      </w:r>
      <w:r w:rsidRPr="00D81EAF">
        <w:rPr>
          <w:i/>
          <w:iCs/>
          <w:strike/>
          <w:color w:val="auto"/>
        </w:rPr>
        <w:t>Provided,</w:t>
      </w:r>
      <w:r w:rsidRPr="00D81EAF">
        <w:rPr>
          <w:strike/>
          <w:color w:val="auto"/>
        </w:rPr>
        <w:t xml:space="preserve"> That such evidence shall be admissible solely for the purpose of impeaching credibility, if the victim first makes his or her previous sexual conduct an issue in the trial by introducing evidence with respect thereto</w:t>
      </w:r>
      <w:r w:rsidRPr="00D81EAF">
        <w:rPr>
          <w:rStyle w:val="SectionBodyChar"/>
          <w:color w:val="auto"/>
        </w:rPr>
        <w:t xml:space="preserve"> </w:t>
      </w:r>
      <w:r w:rsidRPr="00D81EAF">
        <w:rPr>
          <w:rStyle w:val="SectionBodyChar"/>
          <w:color w:val="auto"/>
          <w:u w:val="single"/>
        </w:rPr>
        <w:t>admissibility of evidence regarding the alleged victim’s prior sexual history shall be governed by the West Virginia Rules of Evidence.</w:t>
      </w:r>
      <w:r w:rsidRPr="00D81EAF">
        <w:rPr>
          <w:rFonts w:ascii="Source Sans Pro" w:hAnsi="Source Sans Pro"/>
          <w:color w:val="auto"/>
          <w:sz w:val="23"/>
          <w:szCs w:val="23"/>
        </w:rPr>
        <w:t xml:space="preserve"> </w:t>
      </w:r>
    </w:p>
    <w:p w14:paraId="6E42ABCE" w14:textId="09C8F9EE" w:rsidR="006A0CEC" w:rsidRPr="00D81EAF" w:rsidRDefault="006A0CEC" w:rsidP="003939F0">
      <w:pPr>
        <w:pStyle w:val="SectionBody"/>
        <w:rPr>
          <w:color w:val="auto"/>
        </w:rPr>
      </w:pPr>
      <w:r w:rsidRPr="00D81EAF">
        <w:rPr>
          <w:strike/>
          <w:color w:val="auto"/>
        </w:rPr>
        <w:t>(c)</w:t>
      </w:r>
      <w:r w:rsidRPr="00D81EAF">
        <w:rPr>
          <w:color w:val="auto"/>
        </w:rPr>
        <w:t xml:space="preserve"> </w:t>
      </w:r>
      <w:r w:rsidR="00D81EAF" w:rsidRPr="00D81EAF">
        <w:rPr>
          <w:color w:val="auto"/>
          <w:u w:val="single"/>
        </w:rPr>
        <w:t>(b)</w:t>
      </w:r>
      <w:r w:rsidR="00D81EAF" w:rsidRPr="00D81EAF">
        <w:rPr>
          <w:color w:val="auto"/>
        </w:rPr>
        <w:t xml:space="preserve"> </w:t>
      </w:r>
      <w:r w:rsidRPr="00D81EAF">
        <w:rPr>
          <w:color w:val="auto"/>
        </w:rPr>
        <w:t>In any prosecution under this article, neither age nor mental capacity of the victim shall preclude the victim from testifying.</w:t>
      </w:r>
    </w:p>
    <w:p w14:paraId="0EC5EFE1" w14:textId="538DBD6A" w:rsidR="006A0CEC" w:rsidRPr="00D81EAF" w:rsidRDefault="006A0CEC" w:rsidP="003939F0">
      <w:pPr>
        <w:pStyle w:val="SectionBody"/>
        <w:rPr>
          <w:color w:val="auto"/>
        </w:rPr>
      </w:pPr>
      <w:r w:rsidRPr="00D81EAF">
        <w:rPr>
          <w:strike/>
          <w:color w:val="auto"/>
        </w:rPr>
        <w:t>(d)</w:t>
      </w:r>
      <w:r w:rsidRPr="00D81EAF">
        <w:rPr>
          <w:color w:val="auto"/>
        </w:rPr>
        <w:t xml:space="preserve"> </w:t>
      </w:r>
      <w:r w:rsidR="00D81EAF" w:rsidRPr="00D81EAF">
        <w:rPr>
          <w:color w:val="auto"/>
          <w:u w:val="single"/>
        </w:rPr>
        <w:t>(c)</w:t>
      </w:r>
      <w:r w:rsidR="00D81EAF" w:rsidRPr="00D81EAF">
        <w:rPr>
          <w:color w:val="auto"/>
        </w:rPr>
        <w:t xml:space="preserve"> </w:t>
      </w:r>
      <w:r w:rsidRPr="00D81EAF">
        <w:rPr>
          <w:color w:val="auto"/>
        </w:rPr>
        <w:t>At any stage of the proceedings, in any prosecution under this article, the court may permit a child who is 11 years old or less to use anatomically correct dolls, mannequins, or drawings to assist such child in testifying.</w:t>
      </w:r>
    </w:p>
    <w:p w14:paraId="5A904FE5" w14:textId="78035E56" w:rsidR="006A0CEC" w:rsidRPr="00D81EAF" w:rsidRDefault="006A0CEC" w:rsidP="003939F0">
      <w:pPr>
        <w:pStyle w:val="SectionBody"/>
        <w:rPr>
          <w:rFonts w:cs="Times New Roman"/>
          <w:color w:val="auto"/>
        </w:rPr>
      </w:pPr>
      <w:r w:rsidRPr="00D81EAF">
        <w:rPr>
          <w:rFonts w:cs="Times New Roman"/>
          <w:strike/>
          <w:color w:val="auto"/>
        </w:rPr>
        <w:t>(e)</w:t>
      </w:r>
      <w:r w:rsidR="00D81EAF" w:rsidRPr="00D81EAF">
        <w:rPr>
          <w:rFonts w:cs="Times New Roman"/>
          <w:color w:val="auto"/>
        </w:rPr>
        <w:t xml:space="preserve"> </w:t>
      </w:r>
      <w:r w:rsidR="00D81EAF" w:rsidRPr="00D81EAF">
        <w:rPr>
          <w:rFonts w:cs="Times New Roman"/>
          <w:color w:val="auto"/>
          <w:u w:val="single"/>
        </w:rPr>
        <w:t>(d)</w:t>
      </w:r>
      <w:r w:rsidRPr="00D81EAF">
        <w:rPr>
          <w:rFonts w:cs="Times New Roman"/>
          <w:color w:val="auto"/>
        </w:rPr>
        <w:t>(1) A court may not order or otherwise require an alleged victim in a prosecution for a sexual offense to submit to or undergo a gynecological or physical exam</w:t>
      </w:r>
      <w:r w:rsidRPr="00D81EAF">
        <w:rPr>
          <w:rFonts w:cs="Arial"/>
          <w:color w:val="auto"/>
        </w:rPr>
        <w:t xml:space="preserve">ination of </w:t>
      </w:r>
      <w:r w:rsidRPr="00D81EAF">
        <w:rPr>
          <w:rFonts w:cs="Arial"/>
          <w:color w:val="auto"/>
          <w:szCs w:val="18"/>
          <w:shd w:val="clear" w:color="auto" w:fill="FFFFFF"/>
        </w:rPr>
        <w:t xml:space="preserve">the breasts, </w:t>
      </w:r>
      <w:r w:rsidRPr="00D81EAF">
        <w:rPr>
          <w:rFonts w:cs="Arial"/>
          <w:color w:val="auto"/>
          <w:szCs w:val="18"/>
          <w:shd w:val="clear" w:color="auto" w:fill="FFFFFF"/>
        </w:rPr>
        <w:lastRenderedPageBreak/>
        <w:t>buttocks, anus, or any part of the sex organs.</w:t>
      </w:r>
    </w:p>
    <w:p w14:paraId="6D55F721" w14:textId="77777777" w:rsidR="006A0CEC" w:rsidRPr="00D81EAF" w:rsidRDefault="006A0CEC" w:rsidP="003939F0">
      <w:pPr>
        <w:pStyle w:val="SectionBody"/>
        <w:rPr>
          <w:rFonts w:cs="Times New Roman"/>
          <w:color w:val="auto"/>
        </w:rPr>
      </w:pPr>
      <w:r w:rsidRPr="00D81EAF">
        <w:rPr>
          <w:rFonts w:cs="Times New Roman"/>
          <w:color w:val="auto"/>
        </w:rPr>
        <w:t>(2) The refusal of an alleged victim to undergo an examination described in subdivision (1) of this subsection may not serve as the basis to exclude evidence obtained from other relevant examinations of the victim</w:t>
      </w:r>
      <w:r w:rsidRPr="00D81EAF">
        <w:rPr>
          <w:rFonts w:cs="Times New Roman"/>
          <w:strike/>
          <w:color w:val="auto"/>
        </w:rPr>
        <w:t>, except where constitutionally required</w:t>
      </w:r>
      <w:r w:rsidRPr="00D81EAF">
        <w:rPr>
          <w:rFonts w:cs="Times New Roman"/>
          <w:color w:val="auto"/>
        </w:rPr>
        <w:t xml:space="preserve">. </w:t>
      </w:r>
    </w:p>
    <w:p w14:paraId="6E8C8223" w14:textId="533CA848" w:rsidR="006A0CEC" w:rsidRPr="00D81EAF" w:rsidRDefault="006A0CEC" w:rsidP="006A0CEC">
      <w:pPr>
        <w:pStyle w:val="SectionBody"/>
        <w:rPr>
          <w:color w:val="auto"/>
        </w:rPr>
        <w:sectPr w:rsidR="006A0CEC" w:rsidRPr="00D81EAF" w:rsidSect="006A0CEC">
          <w:type w:val="continuous"/>
          <w:pgSz w:w="12240" w:h="15840" w:code="1"/>
          <w:pgMar w:top="1440" w:right="1440" w:bottom="1440" w:left="1440" w:header="720" w:footer="720" w:gutter="0"/>
          <w:lnNumType w:countBy="1" w:restart="newSection"/>
          <w:cols w:space="720"/>
          <w:titlePg/>
          <w:docGrid w:linePitch="360"/>
        </w:sectPr>
      </w:pPr>
      <w:r w:rsidRPr="00D81EAF">
        <w:rPr>
          <w:rFonts w:cs="Times New Roman"/>
          <w:color w:val="auto"/>
        </w:rPr>
        <w:t>(3) For the purposes of this subsection, the term "sexual offense" means any offense in which sexual intercourse, sexual contact, or sexual intrusion is an element of the offense, and includes any prosecution under this article, §61-8-12, or §61-8D-5 of this code.</w:t>
      </w:r>
    </w:p>
    <w:p w14:paraId="599C8451" w14:textId="3EC31374" w:rsidR="006865E9" w:rsidRPr="00D81EAF" w:rsidRDefault="00CF1DCA" w:rsidP="00430710">
      <w:pPr>
        <w:pStyle w:val="Note"/>
        <w:rPr>
          <w:color w:val="auto"/>
        </w:rPr>
      </w:pPr>
      <w:r w:rsidRPr="00D81EAF">
        <w:rPr>
          <w:color w:val="auto"/>
        </w:rPr>
        <w:t>NOTE: The</w:t>
      </w:r>
      <w:r w:rsidR="006865E9" w:rsidRPr="00D81EAF">
        <w:rPr>
          <w:color w:val="auto"/>
        </w:rPr>
        <w:t xml:space="preserve"> purpose of this bill is to </w:t>
      </w:r>
      <w:r w:rsidR="006A0CEC" w:rsidRPr="00D81EAF">
        <w:rPr>
          <w:color w:val="auto"/>
        </w:rPr>
        <w:t>modify the admissibility of a victim's prior sexual history</w:t>
      </w:r>
      <w:r w:rsidR="006865E9" w:rsidRPr="00D81EAF">
        <w:rPr>
          <w:color w:val="auto"/>
        </w:rPr>
        <w:t>.</w:t>
      </w:r>
    </w:p>
    <w:p w14:paraId="648D0831" w14:textId="77777777" w:rsidR="006865E9" w:rsidRPr="00D81EAF" w:rsidRDefault="00AE48A0" w:rsidP="00430710">
      <w:pPr>
        <w:pStyle w:val="Note"/>
        <w:rPr>
          <w:color w:val="auto"/>
        </w:rPr>
      </w:pPr>
      <w:r w:rsidRPr="00D81EAF">
        <w:rPr>
          <w:color w:val="auto"/>
        </w:rPr>
        <w:t>Strike-throughs indicate language that would be stricken from a heading or the present law and underscoring indicates new language that would be added.</w:t>
      </w:r>
    </w:p>
    <w:sectPr w:rsidR="006865E9" w:rsidRPr="00D81EAF" w:rsidSect="006A0CE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EFA12" w14:textId="77777777" w:rsidR="00B61CD9" w:rsidRPr="00B844FE" w:rsidRDefault="00B61CD9" w:rsidP="00B844FE">
      <w:r>
        <w:separator/>
      </w:r>
    </w:p>
  </w:endnote>
  <w:endnote w:type="continuationSeparator" w:id="0">
    <w:p w14:paraId="5D495DDC" w14:textId="77777777" w:rsidR="00B61CD9" w:rsidRPr="00B844FE" w:rsidRDefault="00B61C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45D8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804B4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F384AFF" w14:textId="2559B161" w:rsidR="002A0269" w:rsidRDefault="00DF199D" w:rsidP="00DF199D">
        <w:pPr>
          <w:pStyle w:val="Footer"/>
          <w:jc w:val="center"/>
        </w:pPr>
        <w:r>
          <w:fldChar w:fldCharType="begin"/>
        </w:r>
        <w:r>
          <w:instrText xml:space="preserve"> PAGE   \* MERGEFORMAT </w:instrText>
        </w:r>
        <w:r>
          <w:fldChar w:fldCharType="separate"/>
        </w:r>
        <w:r w:rsidR="00966FB9">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027CE" w14:textId="77777777" w:rsidR="00B61CD9" w:rsidRPr="00B844FE" w:rsidRDefault="00B61CD9" w:rsidP="00B844FE">
      <w:r>
        <w:separator/>
      </w:r>
    </w:p>
  </w:footnote>
  <w:footnote w:type="continuationSeparator" w:id="0">
    <w:p w14:paraId="65AEEFF9" w14:textId="77777777" w:rsidR="00B61CD9" w:rsidRPr="00B844FE" w:rsidRDefault="00B61C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6E9B" w14:textId="77777777" w:rsidR="002A0269" w:rsidRPr="00B844FE" w:rsidRDefault="00A836D3">
    <w:pPr>
      <w:pStyle w:val="Header"/>
    </w:pPr>
    <w:sdt>
      <w:sdtPr>
        <w:id w:val="-684364211"/>
        <w:placeholder>
          <w:docPart w:val="79EA674E610647B38A14666CAB4ABC32"/>
        </w:placeholder>
        <w:temporary/>
        <w:showingPlcHdr/>
        <w15:appearance w15:val="hidden"/>
      </w:sdtPr>
      <w:sdtEndPr/>
      <w:sdtContent>
        <w:r w:rsidR="000A77BE" w:rsidRPr="00B844FE">
          <w:t>[Type here]</w:t>
        </w:r>
      </w:sdtContent>
    </w:sdt>
    <w:r w:rsidR="002A0269" w:rsidRPr="00B844FE">
      <w:ptab w:relativeTo="margin" w:alignment="left" w:leader="none"/>
    </w:r>
    <w:sdt>
      <w:sdtPr>
        <w:id w:val="-556240388"/>
        <w:placeholder>
          <w:docPart w:val="79EA674E610647B38A14666CAB4ABC32"/>
        </w:placeholder>
        <w:temporary/>
        <w:showingPlcHdr/>
        <w15:appearance w15:val="hidden"/>
      </w:sdtPr>
      <w:sdtEndPr/>
      <w:sdtContent>
        <w:r w:rsidR="000A77B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D165" w14:textId="2804A8C0" w:rsidR="00C33014" w:rsidRDefault="003E2B98" w:rsidP="00430710">
    <w:pPr>
      <w:pStyle w:val="HeaderStyle"/>
    </w:pPr>
    <w:r>
      <w:t>Intr</w:t>
    </w:r>
    <w:r w:rsidR="00136DB5">
      <w:t xml:space="preserve"> </w:t>
    </w:r>
    <w:r w:rsidR="006A0CEC">
      <w:t>S</w:t>
    </w:r>
    <w:r w:rsidR="00136DB5">
      <w:t>B</w:t>
    </w:r>
    <w:r w:rsidR="00034F3A">
      <w:t xml:space="preserve"> 392</w:t>
    </w:r>
    <w:r w:rsidR="00C33014" w:rsidRPr="002A0269">
      <w:ptab w:relativeTo="margin" w:alignment="center" w:leader="none"/>
    </w:r>
    <w:r w:rsidR="00C33014">
      <w:tab/>
    </w:r>
    <w:r w:rsidR="00F31042">
      <w:t>202</w:t>
    </w:r>
    <w:r w:rsidR="006A0CEC">
      <w:t>4R2094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6FD2" w14:textId="599EB714" w:rsidR="002A0269" w:rsidRPr="002A0269" w:rsidRDefault="00C33014" w:rsidP="00430710">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88237696">
    <w:abstractNumId w:val="0"/>
  </w:num>
  <w:num w:numId="2" w16cid:durableId="1322732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93C"/>
    <w:rsid w:val="0000526A"/>
    <w:rsid w:val="00005424"/>
    <w:rsid w:val="000321B5"/>
    <w:rsid w:val="00034F3A"/>
    <w:rsid w:val="00067C61"/>
    <w:rsid w:val="00085D22"/>
    <w:rsid w:val="000A2101"/>
    <w:rsid w:val="000A77BE"/>
    <w:rsid w:val="000C503F"/>
    <w:rsid w:val="000C5C77"/>
    <w:rsid w:val="0010070F"/>
    <w:rsid w:val="00136DB5"/>
    <w:rsid w:val="0015112E"/>
    <w:rsid w:val="001552E7"/>
    <w:rsid w:val="001566B4"/>
    <w:rsid w:val="00161B35"/>
    <w:rsid w:val="0017030D"/>
    <w:rsid w:val="001C279E"/>
    <w:rsid w:val="001D459E"/>
    <w:rsid w:val="001D6844"/>
    <w:rsid w:val="0027011C"/>
    <w:rsid w:val="00274200"/>
    <w:rsid w:val="00275740"/>
    <w:rsid w:val="00285526"/>
    <w:rsid w:val="002A0269"/>
    <w:rsid w:val="002A5BFF"/>
    <w:rsid w:val="002B439D"/>
    <w:rsid w:val="002C3190"/>
    <w:rsid w:val="002C4BD7"/>
    <w:rsid w:val="002E1C13"/>
    <w:rsid w:val="002F5B5F"/>
    <w:rsid w:val="00303684"/>
    <w:rsid w:val="003143F5"/>
    <w:rsid w:val="00314854"/>
    <w:rsid w:val="0037005F"/>
    <w:rsid w:val="0037047C"/>
    <w:rsid w:val="00381897"/>
    <w:rsid w:val="003C51CD"/>
    <w:rsid w:val="003E2B98"/>
    <w:rsid w:val="00402E0A"/>
    <w:rsid w:val="00422C11"/>
    <w:rsid w:val="00430710"/>
    <w:rsid w:val="00450AA5"/>
    <w:rsid w:val="00451788"/>
    <w:rsid w:val="004A0D5D"/>
    <w:rsid w:val="004C13DD"/>
    <w:rsid w:val="004E3441"/>
    <w:rsid w:val="005036A7"/>
    <w:rsid w:val="0058087B"/>
    <w:rsid w:val="005A5366"/>
    <w:rsid w:val="005C42BD"/>
    <w:rsid w:val="00620F48"/>
    <w:rsid w:val="00623AAA"/>
    <w:rsid w:val="006249BD"/>
    <w:rsid w:val="00632AF7"/>
    <w:rsid w:val="00637E73"/>
    <w:rsid w:val="00647B35"/>
    <w:rsid w:val="006767BF"/>
    <w:rsid w:val="006865E9"/>
    <w:rsid w:val="00691F3E"/>
    <w:rsid w:val="00694BFB"/>
    <w:rsid w:val="006A0CEC"/>
    <w:rsid w:val="006A106B"/>
    <w:rsid w:val="006C523D"/>
    <w:rsid w:val="006D4036"/>
    <w:rsid w:val="00712DA2"/>
    <w:rsid w:val="00782416"/>
    <w:rsid w:val="007841FD"/>
    <w:rsid w:val="00793791"/>
    <w:rsid w:val="007A2AC4"/>
    <w:rsid w:val="007C6F59"/>
    <w:rsid w:val="007D36B3"/>
    <w:rsid w:val="007F1CF5"/>
    <w:rsid w:val="00802420"/>
    <w:rsid w:val="00834EDE"/>
    <w:rsid w:val="008736AA"/>
    <w:rsid w:val="008A2851"/>
    <w:rsid w:val="008D275D"/>
    <w:rsid w:val="008D6A0A"/>
    <w:rsid w:val="008E3CC0"/>
    <w:rsid w:val="00901102"/>
    <w:rsid w:val="00966FB9"/>
    <w:rsid w:val="00980327"/>
    <w:rsid w:val="009A79DF"/>
    <w:rsid w:val="009B7825"/>
    <w:rsid w:val="009C33AE"/>
    <w:rsid w:val="009D2F62"/>
    <w:rsid w:val="009F1067"/>
    <w:rsid w:val="00A004E1"/>
    <w:rsid w:val="00A13F8D"/>
    <w:rsid w:val="00A31E01"/>
    <w:rsid w:val="00A3393C"/>
    <w:rsid w:val="00A527AD"/>
    <w:rsid w:val="00A60838"/>
    <w:rsid w:val="00A62117"/>
    <w:rsid w:val="00A718CF"/>
    <w:rsid w:val="00A836D3"/>
    <w:rsid w:val="00A918A7"/>
    <w:rsid w:val="00AE48A0"/>
    <w:rsid w:val="00AE61BE"/>
    <w:rsid w:val="00B16F25"/>
    <w:rsid w:val="00B24422"/>
    <w:rsid w:val="00B6041C"/>
    <w:rsid w:val="00B61CD9"/>
    <w:rsid w:val="00B7182A"/>
    <w:rsid w:val="00B80C20"/>
    <w:rsid w:val="00B844FE"/>
    <w:rsid w:val="00BA3E12"/>
    <w:rsid w:val="00BC3B62"/>
    <w:rsid w:val="00BC52DC"/>
    <w:rsid w:val="00BC562B"/>
    <w:rsid w:val="00C33014"/>
    <w:rsid w:val="00C33434"/>
    <w:rsid w:val="00C34869"/>
    <w:rsid w:val="00C42EB6"/>
    <w:rsid w:val="00C85096"/>
    <w:rsid w:val="00CB20EF"/>
    <w:rsid w:val="00CD10A3"/>
    <w:rsid w:val="00CD12CB"/>
    <w:rsid w:val="00CD36CF"/>
    <w:rsid w:val="00CF1DCA"/>
    <w:rsid w:val="00D007F4"/>
    <w:rsid w:val="00D579FC"/>
    <w:rsid w:val="00D708BA"/>
    <w:rsid w:val="00D76AC8"/>
    <w:rsid w:val="00D81C16"/>
    <w:rsid w:val="00D81EAF"/>
    <w:rsid w:val="00DA27A2"/>
    <w:rsid w:val="00DB5DC0"/>
    <w:rsid w:val="00DB619D"/>
    <w:rsid w:val="00DE526B"/>
    <w:rsid w:val="00DF199D"/>
    <w:rsid w:val="00E01542"/>
    <w:rsid w:val="00E365F1"/>
    <w:rsid w:val="00E62F48"/>
    <w:rsid w:val="00E65588"/>
    <w:rsid w:val="00E831B3"/>
    <w:rsid w:val="00E953DE"/>
    <w:rsid w:val="00ED0584"/>
    <w:rsid w:val="00EE70CB"/>
    <w:rsid w:val="00F00D2B"/>
    <w:rsid w:val="00F31042"/>
    <w:rsid w:val="00F41CA2"/>
    <w:rsid w:val="00F443C0"/>
    <w:rsid w:val="00F62EFB"/>
    <w:rsid w:val="00F939A4"/>
    <w:rsid w:val="00FA7B09"/>
    <w:rsid w:val="00FE067E"/>
    <w:rsid w:val="00FF1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197CD5B"/>
  <w15:chartTrackingRefBased/>
  <w15:docId w15:val="{55AD124B-1446-4E3A-9651-A134B665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307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30710"/>
    <w:pPr>
      <w:spacing w:line="240" w:lineRule="auto"/>
    </w:pPr>
  </w:style>
  <w:style w:type="paragraph" w:customStyle="1" w:styleId="SectionHeadingOld">
    <w:name w:val="Section Heading Old"/>
    <w:next w:val="SectionBodyOld"/>
    <w:link w:val="SectionHeadingOldChar"/>
    <w:rsid w:val="0043071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3071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30710"/>
    <w:rPr>
      <w:rFonts w:eastAsia="Calibri"/>
      <w:b/>
      <w:color w:val="000000"/>
    </w:rPr>
  </w:style>
  <w:style w:type="paragraph" w:customStyle="1" w:styleId="ChapterHeadingOld">
    <w:name w:val="Chapter Heading Old"/>
    <w:next w:val="ArticleHeadingOld"/>
    <w:link w:val="ChapterHeadingOldChar"/>
    <w:rsid w:val="0043071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30710"/>
    <w:rPr>
      <w:rFonts w:eastAsia="Calibri"/>
      <w:b/>
      <w:caps/>
      <w:color w:val="000000"/>
      <w:sz w:val="24"/>
    </w:rPr>
  </w:style>
  <w:style w:type="paragraph" w:customStyle="1" w:styleId="BillNumberOld">
    <w:name w:val="Bill Number Old"/>
    <w:next w:val="SponsorsOld"/>
    <w:link w:val="BillNumberOldChar"/>
    <w:autoRedefine/>
    <w:rsid w:val="0043071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30710"/>
    <w:rPr>
      <w:rFonts w:eastAsia="Calibri"/>
      <w:b/>
      <w:caps/>
      <w:color w:val="000000"/>
      <w:sz w:val="28"/>
    </w:rPr>
  </w:style>
  <w:style w:type="paragraph" w:customStyle="1" w:styleId="SponsorsOld">
    <w:name w:val="Sponsors Old"/>
    <w:next w:val="ReferencesOld"/>
    <w:link w:val="SponsorsOldChar"/>
    <w:autoRedefine/>
    <w:rsid w:val="0043071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3071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30710"/>
    <w:rPr>
      <w:i/>
      <w:iCs/>
      <w:color w:val="404040" w:themeColor="text1" w:themeTint="BF"/>
    </w:rPr>
  </w:style>
  <w:style w:type="paragraph" w:customStyle="1" w:styleId="NoteOld">
    <w:name w:val="Note Old"/>
    <w:basedOn w:val="NoSpacing"/>
    <w:link w:val="NoteOldChar"/>
    <w:autoRedefine/>
    <w:rsid w:val="0043071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3071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30710"/>
  </w:style>
  <w:style w:type="character" w:customStyle="1" w:styleId="NoteOldChar">
    <w:name w:val="Note Old Char"/>
    <w:link w:val="NoteOld"/>
    <w:rsid w:val="00430710"/>
    <w:rPr>
      <w:rFonts w:eastAsia="Calibri"/>
      <w:color w:val="000000"/>
      <w:sz w:val="20"/>
    </w:rPr>
  </w:style>
  <w:style w:type="paragraph" w:customStyle="1" w:styleId="TitleSectionOld">
    <w:name w:val="Title Section Old"/>
    <w:next w:val="EnactingClauseOld"/>
    <w:link w:val="TitleSectionOldChar"/>
    <w:autoRedefine/>
    <w:rsid w:val="00430710"/>
    <w:pPr>
      <w:pageBreakBefore/>
      <w:ind w:left="720" w:hanging="720"/>
      <w:jc w:val="both"/>
    </w:pPr>
    <w:rPr>
      <w:rFonts w:eastAsia="Calibri"/>
      <w:color w:val="000000"/>
    </w:rPr>
  </w:style>
  <w:style w:type="character" w:customStyle="1" w:styleId="SectionBodyOldChar">
    <w:name w:val="Section Body Old Char"/>
    <w:link w:val="SectionBodyOld"/>
    <w:rsid w:val="00430710"/>
    <w:rPr>
      <w:rFonts w:eastAsia="Calibri"/>
      <w:color w:val="000000"/>
    </w:rPr>
  </w:style>
  <w:style w:type="paragraph" w:customStyle="1" w:styleId="EnactingSectionOld">
    <w:name w:val="Enacting Section Old"/>
    <w:link w:val="EnactingSectionOldChar"/>
    <w:autoRedefine/>
    <w:rsid w:val="00430710"/>
    <w:pPr>
      <w:ind w:firstLine="720"/>
      <w:jc w:val="both"/>
    </w:pPr>
    <w:rPr>
      <w:rFonts w:eastAsia="Calibri"/>
      <w:color w:val="000000"/>
    </w:rPr>
  </w:style>
  <w:style w:type="character" w:customStyle="1" w:styleId="TitleSectionOldChar">
    <w:name w:val="Title Section Old Char"/>
    <w:link w:val="TitleSectionOld"/>
    <w:rsid w:val="00430710"/>
    <w:rPr>
      <w:rFonts w:eastAsia="Calibri"/>
      <w:color w:val="000000"/>
    </w:rPr>
  </w:style>
  <w:style w:type="paragraph" w:customStyle="1" w:styleId="PartHeadingOld">
    <w:name w:val="Part Heading Old"/>
    <w:next w:val="SectionHeadingOld"/>
    <w:link w:val="PartHeadingOldChar"/>
    <w:rsid w:val="0043071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30710"/>
    <w:rPr>
      <w:rFonts w:eastAsia="Calibri"/>
      <w:color w:val="000000"/>
    </w:rPr>
  </w:style>
  <w:style w:type="paragraph" w:styleId="ListParagraph">
    <w:name w:val="List Paragraph"/>
    <w:basedOn w:val="Normal"/>
    <w:uiPriority w:val="34"/>
    <w:locked/>
    <w:rsid w:val="00430710"/>
    <w:pPr>
      <w:ind w:left="720"/>
      <w:contextualSpacing/>
    </w:pPr>
  </w:style>
  <w:style w:type="character" w:customStyle="1" w:styleId="PartHeadingOldChar">
    <w:name w:val="Part Heading Old Char"/>
    <w:link w:val="PartHeadingOld"/>
    <w:rsid w:val="00430710"/>
    <w:rPr>
      <w:rFonts w:eastAsia="Calibri"/>
      <w:smallCaps/>
      <w:color w:val="000000"/>
      <w:sz w:val="24"/>
    </w:rPr>
  </w:style>
  <w:style w:type="paragraph" w:customStyle="1" w:styleId="TitlePageOriginOld">
    <w:name w:val="Title Page: Origin Old"/>
    <w:next w:val="TitlePageSessionOld"/>
    <w:link w:val="TitlePageOriginOldChar"/>
    <w:autoRedefine/>
    <w:rsid w:val="0043071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30710"/>
    <w:rPr>
      <w:rFonts w:eastAsia="Calibri"/>
      <w:color w:val="000000"/>
      <w:sz w:val="24"/>
    </w:rPr>
  </w:style>
  <w:style w:type="character" w:styleId="LineNumber">
    <w:name w:val="line number"/>
    <w:basedOn w:val="DefaultParagraphFont"/>
    <w:uiPriority w:val="99"/>
    <w:semiHidden/>
    <w:locked/>
    <w:rsid w:val="00430710"/>
  </w:style>
  <w:style w:type="paragraph" w:customStyle="1" w:styleId="EnactingClauseOld">
    <w:name w:val="Enacting Clause Old"/>
    <w:next w:val="EnactingSectionOld"/>
    <w:link w:val="EnactingClauseOldChar"/>
    <w:autoRedefine/>
    <w:rsid w:val="00430710"/>
    <w:pPr>
      <w:suppressLineNumbers/>
    </w:pPr>
    <w:rPr>
      <w:rFonts w:eastAsia="Calibri"/>
      <w:i/>
      <w:color w:val="000000"/>
    </w:rPr>
  </w:style>
  <w:style w:type="character" w:customStyle="1" w:styleId="SponsorsOldChar">
    <w:name w:val="Sponsors Old Char"/>
    <w:basedOn w:val="DefaultParagraphFont"/>
    <w:link w:val="SponsorsOld"/>
    <w:rsid w:val="00430710"/>
    <w:rPr>
      <w:rFonts w:eastAsia="Calibri"/>
      <w:smallCaps/>
      <w:color w:val="000000"/>
      <w:sz w:val="24"/>
    </w:rPr>
  </w:style>
  <w:style w:type="character" w:customStyle="1" w:styleId="EnactingClauseOldChar">
    <w:name w:val="Enacting Clause Old Char"/>
    <w:basedOn w:val="DefaultParagraphFont"/>
    <w:link w:val="EnactingClauseOld"/>
    <w:rsid w:val="00430710"/>
    <w:rPr>
      <w:rFonts w:eastAsia="Calibri"/>
      <w:i/>
      <w:color w:val="000000"/>
    </w:rPr>
  </w:style>
  <w:style w:type="paragraph" w:styleId="Salutation">
    <w:name w:val="Salutation"/>
    <w:basedOn w:val="Normal"/>
    <w:next w:val="Normal"/>
    <w:link w:val="SalutationChar"/>
    <w:uiPriority w:val="99"/>
    <w:semiHidden/>
    <w:locked/>
    <w:rsid w:val="00430710"/>
  </w:style>
  <w:style w:type="character" w:customStyle="1" w:styleId="SalutationChar">
    <w:name w:val="Salutation Char"/>
    <w:basedOn w:val="DefaultParagraphFont"/>
    <w:link w:val="Salutation"/>
    <w:uiPriority w:val="99"/>
    <w:semiHidden/>
    <w:rsid w:val="00430710"/>
  </w:style>
  <w:style w:type="character" w:customStyle="1" w:styleId="BillNumberOldChar">
    <w:name w:val="Bill Number Old Char"/>
    <w:basedOn w:val="DefaultParagraphFont"/>
    <w:link w:val="BillNumberOld"/>
    <w:rsid w:val="00430710"/>
    <w:rPr>
      <w:rFonts w:eastAsia="Calibri"/>
      <w:b/>
      <w:color w:val="000000"/>
      <w:sz w:val="44"/>
    </w:rPr>
  </w:style>
  <w:style w:type="paragraph" w:customStyle="1" w:styleId="TitlePageSessionOld">
    <w:name w:val="Title Page: Session Old"/>
    <w:next w:val="TitlePageBillPrefixOld"/>
    <w:link w:val="TitlePageSessionOldChar"/>
    <w:autoRedefine/>
    <w:rsid w:val="0043071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30710"/>
    <w:rPr>
      <w:rFonts w:eastAsia="Calibri"/>
      <w:b/>
      <w:caps/>
      <w:color w:val="000000"/>
      <w:sz w:val="44"/>
    </w:rPr>
  </w:style>
  <w:style w:type="paragraph" w:customStyle="1" w:styleId="TitlePageBillPrefixOld">
    <w:name w:val="Title Page: Bill Prefix Old"/>
    <w:next w:val="BillNumberOld"/>
    <w:link w:val="TitlePageBillPrefixOldChar"/>
    <w:autoRedefine/>
    <w:rsid w:val="0043071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30710"/>
    <w:rPr>
      <w:rFonts w:eastAsia="Calibri"/>
      <w:b/>
      <w:caps/>
      <w:color w:val="000000"/>
      <w:sz w:val="36"/>
    </w:rPr>
  </w:style>
  <w:style w:type="paragraph" w:styleId="Header">
    <w:name w:val="header"/>
    <w:basedOn w:val="Normal"/>
    <w:link w:val="HeaderChar"/>
    <w:uiPriority w:val="99"/>
    <w:semiHidden/>
    <w:rsid w:val="0043071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30710"/>
    <w:rPr>
      <w:rFonts w:eastAsia="Calibri"/>
      <w:b/>
      <w:color w:val="000000"/>
      <w:sz w:val="36"/>
    </w:rPr>
  </w:style>
  <w:style w:type="character" w:customStyle="1" w:styleId="HeaderChar">
    <w:name w:val="Header Char"/>
    <w:basedOn w:val="DefaultParagraphFont"/>
    <w:link w:val="Header"/>
    <w:uiPriority w:val="99"/>
    <w:semiHidden/>
    <w:rsid w:val="00430710"/>
  </w:style>
  <w:style w:type="paragraph" w:styleId="Footer">
    <w:name w:val="footer"/>
    <w:basedOn w:val="Normal"/>
    <w:link w:val="FooterChar"/>
    <w:uiPriority w:val="99"/>
    <w:rsid w:val="00430710"/>
    <w:pPr>
      <w:tabs>
        <w:tab w:val="center" w:pos="4680"/>
        <w:tab w:val="right" w:pos="9360"/>
      </w:tabs>
      <w:spacing w:line="240" w:lineRule="auto"/>
    </w:pPr>
  </w:style>
  <w:style w:type="character" w:customStyle="1" w:styleId="FooterChar">
    <w:name w:val="Footer Char"/>
    <w:basedOn w:val="DefaultParagraphFont"/>
    <w:link w:val="Footer"/>
    <w:uiPriority w:val="99"/>
    <w:rsid w:val="00430710"/>
  </w:style>
  <w:style w:type="character" w:styleId="PlaceholderText">
    <w:name w:val="Placeholder Text"/>
    <w:basedOn w:val="DefaultParagraphFont"/>
    <w:uiPriority w:val="99"/>
    <w:semiHidden/>
    <w:locked/>
    <w:rsid w:val="00430710"/>
    <w:rPr>
      <w:color w:val="808080"/>
    </w:rPr>
  </w:style>
  <w:style w:type="paragraph" w:customStyle="1" w:styleId="HeaderStyleOld">
    <w:name w:val="Header Style Old"/>
    <w:basedOn w:val="Header"/>
    <w:link w:val="HeaderStyleOldChar"/>
    <w:autoRedefine/>
    <w:rsid w:val="00430710"/>
    <w:rPr>
      <w:sz w:val="20"/>
      <w:szCs w:val="20"/>
    </w:rPr>
  </w:style>
  <w:style w:type="character" w:customStyle="1" w:styleId="HeaderStyleOldChar">
    <w:name w:val="Header Style Old Char"/>
    <w:basedOn w:val="HeaderChar"/>
    <w:link w:val="HeaderStyleOld"/>
    <w:rsid w:val="00430710"/>
    <w:rPr>
      <w:sz w:val="20"/>
      <w:szCs w:val="20"/>
    </w:rPr>
  </w:style>
  <w:style w:type="character" w:customStyle="1" w:styleId="Underline">
    <w:name w:val="Underline"/>
    <w:uiPriority w:val="1"/>
    <w:rsid w:val="00430710"/>
    <w:rPr>
      <w:rFonts w:ascii="Arial" w:hAnsi="Arial"/>
      <w:color w:val="auto"/>
      <w:sz w:val="22"/>
      <w:u w:val="single"/>
    </w:rPr>
  </w:style>
  <w:style w:type="paragraph" w:customStyle="1" w:styleId="ArticleHeading">
    <w:name w:val="Article Heading"/>
    <w:basedOn w:val="ArticleHeadingOld"/>
    <w:link w:val="ArticleHeadingChar"/>
    <w:qFormat/>
    <w:rsid w:val="00430710"/>
  </w:style>
  <w:style w:type="paragraph" w:customStyle="1" w:styleId="BillNumber">
    <w:name w:val="Bill Number"/>
    <w:basedOn w:val="BillNumberOld"/>
    <w:qFormat/>
    <w:rsid w:val="00430710"/>
  </w:style>
  <w:style w:type="paragraph" w:customStyle="1" w:styleId="ChapterHeading">
    <w:name w:val="Chapter Heading"/>
    <w:basedOn w:val="ChapterHeadingOld"/>
    <w:next w:val="Normal"/>
    <w:qFormat/>
    <w:rsid w:val="00430710"/>
  </w:style>
  <w:style w:type="paragraph" w:customStyle="1" w:styleId="EnactingClause">
    <w:name w:val="Enacting Clause"/>
    <w:basedOn w:val="EnactingClauseOld"/>
    <w:qFormat/>
    <w:rsid w:val="00430710"/>
  </w:style>
  <w:style w:type="paragraph" w:customStyle="1" w:styleId="EnactingSection">
    <w:name w:val="Enacting Section"/>
    <w:basedOn w:val="EnactingSectionOld"/>
    <w:qFormat/>
    <w:rsid w:val="00430710"/>
  </w:style>
  <w:style w:type="paragraph" w:customStyle="1" w:styleId="HeaderStyle">
    <w:name w:val="Header Style"/>
    <w:basedOn w:val="HeaderStyleOld"/>
    <w:qFormat/>
    <w:rsid w:val="00430710"/>
  </w:style>
  <w:style w:type="paragraph" w:customStyle="1" w:styleId="Note">
    <w:name w:val="Note"/>
    <w:basedOn w:val="NoteOld"/>
    <w:qFormat/>
    <w:rsid w:val="00430710"/>
  </w:style>
  <w:style w:type="paragraph" w:customStyle="1" w:styleId="PartHeading">
    <w:name w:val="Part Heading"/>
    <w:basedOn w:val="PartHeadingOld"/>
    <w:qFormat/>
    <w:rsid w:val="00430710"/>
  </w:style>
  <w:style w:type="paragraph" w:customStyle="1" w:styleId="References">
    <w:name w:val="References"/>
    <w:basedOn w:val="ReferencesOld"/>
    <w:qFormat/>
    <w:rsid w:val="00430710"/>
  </w:style>
  <w:style w:type="paragraph" w:customStyle="1" w:styleId="SectionBody">
    <w:name w:val="Section Body"/>
    <w:basedOn w:val="SectionBodyOld"/>
    <w:link w:val="SectionBodyChar"/>
    <w:qFormat/>
    <w:rsid w:val="00430710"/>
  </w:style>
  <w:style w:type="paragraph" w:customStyle="1" w:styleId="SectionHeading">
    <w:name w:val="Section Heading"/>
    <w:basedOn w:val="SectionHeadingOld"/>
    <w:link w:val="SectionHeadingChar"/>
    <w:qFormat/>
    <w:rsid w:val="00430710"/>
  </w:style>
  <w:style w:type="paragraph" w:customStyle="1" w:styleId="Sponsors">
    <w:name w:val="Sponsors"/>
    <w:basedOn w:val="SponsorsOld"/>
    <w:qFormat/>
    <w:rsid w:val="00430710"/>
  </w:style>
  <w:style w:type="paragraph" w:customStyle="1" w:styleId="TitlePageBillPrefix">
    <w:name w:val="Title Page: Bill Prefix"/>
    <w:basedOn w:val="TitlePageBillPrefixOld"/>
    <w:qFormat/>
    <w:rsid w:val="00430710"/>
  </w:style>
  <w:style w:type="paragraph" w:customStyle="1" w:styleId="TitlePageOrigin">
    <w:name w:val="Title Page: Origin"/>
    <w:basedOn w:val="TitlePageOriginOld"/>
    <w:qFormat/>
    <w:rsid w:val="00430710"/>
  </w:style>
  <w:style w:type="paragraph" w:customStyle="1" w:styleId="TitlePageSession">
    <w:name w:val="Title Page: Session"/>
    <w:basedOn w:val="TitlePageSessionOld"/>
    <w:qFormat/>
    <w:rsid w:val="00430710"/>
  </w:style>
  <w:style w:type="paragraph" w:customStyle="1" w:styleId="TitleSection">
    <w:name w:val="Title Section"/>
    <w:basedOn w:val="TitleSectionOld"/>
    <w:qFormat/>
    <w:rsid w:val="00430710"/>
  </w:style>
  <w:style w:type="character" w:customStyle="1" w:styleId="Strike-Through">
    <w:name w:val="Strike-Through"/>
    <w:uiPriority w:val="1"/>
    <w:rsid w:val="00430710"/>
    <w:rPr>
      <w:strike/>
      <w:dstrike w:val="0"/>
      <w:color w:val="auto"/>
    </w:rPr>
  </w:style>
  <w:style w:type="paragraph" w:styleId="BalloonText">
    <w:name w:val="Balloon Text"/>
    <w:basedOn w:val="Normal"/>
    <w:link w:val="BalloonTextChar"/>
    <w:uiPriority w:val="99"/>
    <w:semiHidden/>
    <w:unhideWhenUsed/>
    <w:locked/>
    <w:rsid w:val="006249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9BD"/>
    <w:rPr>
      <w:rFonts w:ascii="Segoe UI" w:hAnsi="Segoe UI" w:cs="Segoe UI"/>
      <w:sz w:val="18"/>
      <w:szCs w:val="18"/>
    </w:rPr>
  </w:style>
  <w:style w:type="character" w:customStyle="1" w:styleId="ArticleHeadingChar">
    <w:name w:val="Article Heading Char"/>
    <w:link w:val="ArticleHeading"/>
    <w:rsid w:val="006A0CEC"/>
    <w:rPr>
      <w:rFonts w:eastAsia="Calibri"/>
      <w:b/>
      <w:caps/>
      <w:color w:val="000000"/>
      <w:sz w:val="24"/>
    </w:rPr>
  </w:style>
  <w:style w:type="character" w:customStyle="1" w:styleId="SectionHeadingChar">
    <w:name w:val="Section Heading Char"/>
    <w:link w:val="SectionHeading"/>
    <w:rsid w:val="006A0CEC"/>
    <w:rPr>
      <w:rFonts w:eastAsia="Calibri"/>
      <w:b/>
      <w:color w:val="000000"/>
    </w:rPr>
  </w:style>
  <w:style w:type="character" w:customStyle="1" w:styleId="SectionBodyChar">
    <w:name w:val="Section Body Char"/>
    <w:link w:val="SectionBody"/>
    <w:rsid w:val="006A0CE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97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1F9B6617E746FA9CBF7C4B4ED471EE"/>
        <w:category>
          <w:name w:val="General"/>
          <w:gallery w:val="placeholder"/>
        </w:category>
        <w:types>
          <w:type w:val="bbPlcHdr"/>
        </w:types>
        <w:behaviors>
          <w:behavior w:val="content"/>
        </w:behaviors>
        <w:guid w:val="{8A8FA60C-007F-4A35-810B-A7A60ABF0D2D}"/>
      </w:docPartPr>
      <w:docPartBody>
        <w:p w:rsidR="00AC667E" w:rsidRDefault="006D4269">
          <w:pPr>
            <w:pStyle w:val="3B1F9B6617E746FA9CBF7C4B4ED471EE"/>
          </w:pPr>
          <w:r w:rsidRPr="00B844FE">
            <w:t>Prefix Text</w:t>
          </w:r>
        </w:p>
      </w:docPartBody>
    </w:docPart>
    <w:docPart>
      <w:docPartPr>
        <w:name w:val="79EA674E610647B38A14666CAB4ABC32"/>
        <w:category>
          <w:name w:val="General"/>
          <w:gallery w:val="placeholder"/>
        </w:category>
        <w:types>
          <w:type w:val="bbPlcHdr"/>
        </w:types>
        <w:behaviors>
          <w:behavior w:val="content"/>
        </w:behaviors>
        <w:guid w:val="{58A75E99-800C-45DC-86C4-3DF4E9A5E17E}"/>
      </w:docPartPr>
      <w:docPartBody>
        <w:p w:rsidR="00AC667E" w:rsidRDefault="006D4269">
          <w:pPr>
            <w:pStyle w:val="79EA674E610647B38A14666CAB4ABC32"/>
          </w:pPr>
          <w:r w:rsidRPr="00B844FE">
            <w:t>[Type here]</w:t>
          </w:r>
        </w:p>
      </w:docPartBody>
    </w:docPart>
    <w:docPart>
      <w:docPartPr>
        <w:name w:val="77DE1DB594894E37B4CF108806F4D6D8"/>
        <w:category>
          <w:name w:val="General"/>
          <w:gallery w:val="placeholder"/>
        </w:category>
        <w:types>
          <w:type w:val="bbPlcHdr"/>
        </w:types>
        <w:behaviors>
          <w:behavior w:val="content"/>
        </w:behaviors>
        <w:guid w:val="{2835DD9A-1C07-4A70-878A-28254A04803E}"/>
      </w:docPartPr>
      <w:docPartBody>
        <w:p w:rsidR="00AC667E" w:rsidRDefault="006D4269">
          <w:pPr>
            <w:pStyle w:val="77DE1DB594894E37B4CF108806F4D6D8"/>
          </w:pPr>
          <w:r w:rsidRPr="00B844FE">
            <w:t>Number</w:t>
          </w:r>
        </w:p>
      </w:docPartBody>
    </w:docPart>
    <w:docPart>
      <w:docPartPr>
        <w:name w:val="053CE81B4BF74F8E91FC53740DEC0F38"/>
        <w:category>
          <w:name w:val="General"/>
          <w:gallery w:val="placeholder"/>
        </w:category>
        <w:types>
          <w:type w:val="bbPlcHdr"/>
        </w:types>
        <w:behaviors>
          <w:behavior w:val="content"/>
        </w:behaviors>
        <w:guid w:val="{10F1F3B1-313F-4477-B8EF-D68E0B37CFD5}"/>
      </w:docPartPr>
      <w:docPartBody>
        <w:p w:rsidR="00AC667E" w:rsidRDefault="006D4269">
          <w:pPr>
            <w:pStyle w:val="053CE81B4BF74F8E91FC53740DEC0F38"/>
          </w:pPr>
          <w:r w:rsidRPr="00B844FE">
            <w:t>Enter Sponsors Here</w:t>
          </w:r>
        </w:p>
      </w:docPartBody>
    </w:docPart>
    <w:docPart>
      <w:docPartPr>
        <w:name w:val="48D170C75EF948E3A9E365A30DBEA725"/>
        <w:category>
          <w:name w:val="General"/>
          <w:gallery w:val="placeholder"/>
        </w:category>
        <w:types>
          <w:type w:val="bbPlcHdr"/>
        </w:types>
        <w:behaviors>
          <w:behavior w:val="content"/>
        </w:behaviors>
        <w:guid w:val="{2E4A46D7-02E3-4694-9909-68DA1C6C9F59}"/>
      </w:docPartPr>
      <w:docPartBody>
        <w:p w:rsidR="001C42D0" w:rsidRDefault="003D6A39" w:rsidP="003D6A39">
          <w:pPr>
            <w:pStyle w:val="48D170C75EF948E3A9E365A30DBEA72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269"/>
    <w:rsid w:val="000D6D8E"/>
    <w:rsid w:val="001C42D0"/>
    <w:rsid w:val="003D6A39"/>
    <w:rsid w:val="006D4269"/>
    <w:rsid w:val="00AC6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1F9B6617E746FA9CBF7C4B4ED471EE">
    <w:name w:val="3B1F9B6617E746FA9CBF7C4B4ED471EE"/>
  </w:style>
  <w:style w:type="paragraph" w:customStyle="1" w:styleId="79EA674E610647B38A14666CAB4ABC32">
    <w:name w:val="79EA674E610647B38A14666CAB4ABC32"/>
  </w:style>
  <w:style w:type="paragraph" w:customStyle="1" w:styleId="77DE1DB594894E37B4CF108806F4D6D8">
    <w:name w:val="77DE1DB594894E37B4CF108806F4D6D8"/>
  </w:style>
  <w:style w:type="paragraph" w:customStyle="1" w:styleId="053CE81B4BF74F8E91FC53740DEC0F38">
    <w:name w:val="053CE81B4BF74F8E91FC53740DEC0F38"/>
  </w:style>
  <w:style w:type="character" w:styleId="PlaceholderText">
    <w:name w:val="Placeholder Text"/>
    <w:basedOn w:val="DefaultParagraphFont"/>
    <w:uiPriority w:val="99"/>
    <w:semiHidden/>
    <w:rsid w:val="003D6A39"/>
    <w:rPr>
      <w:color w:val="808080"/>
    </w:rPr>
  </w:style>
  <w:style w:type="paragraph" w:customStyle="1" w:styleId="48D170C75EF948E3A9E365A30DBEA725">
    <w:name w:val="48D170C75EF948E3A9E365A30DBEA725"/>
    <w:rsid w:val="003D6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3036D-C90B-4B2E-AB95-279368C58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Brenda Francis</cp:lastModifiedBy>
  <cp:revision>9</cp:revision>
  <cp:lastPrinted>2021-03-08T20:36:00Z</cp:lastPrinted>
  <dcterms:created xsi:type="dcterms:W3CDTF">2023-12-05T20:33:00Z</dcterms:created>
  <dcterms:modified xsi:type="dcterms:W3CDTF">2024-01-25T20:23:00Z</dcterms:modified>
</cp:coreProperties>
</file>